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D7" w:rsidRPr="00841816" w:rsidRDefault="00B32ED7" w:rsidP="00B32E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1816">
        <w:rPr>
          <w:rFonts w:ascii="Times New Roman" w:hAnsi="Times New Roman" w:cs="Times New Roman"/>
          <w:sz w:val="26"/>
          <w:szCs w:val="26"/>
        </w:rPr>
        <w:t>Паспорт маршрута для прохождения организованными группами детей, находящихся в организациях отдыха и оздоровления</w:t>
      </w:r>
    </w:p>
    <w:p w:rsidR="00B32ED7" w:rsidRPr="00841816" w:rsidRDefault="00796F7C" w:rsidP="00B32ED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Поход к скальному останцу «Крылья Дракона»</w:t>
      </w:r>
    </w:p>
    <w:p w:rsidR="00B32ED7" w:rsidRDefault="00B32ED7" w:rsidP="00B32ED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1816">
        <w:rPr>
          <w:rFonts w:ascii="Times New Roman" w:hAnsi="Times New Roman"/>
          <w:b/>
          <w:sz w:val="26"/>
          <w:szCs w:val="26"/>
        </w:rPr>
        <w:t>(для обучающихся 1-</w:t>
      </w:r>
      <w:r w:rsidR="00D97C39">
        <w:rPr>
          <w:rFonts w:ascii="Times New Roman" w:hAnsi="Times New Roman"/>
          <w:b/>
          <w:sz w:val="26"/>
          <w:szCs w:val="26"/>
        </w:rPr>
        <w:t>11</w:t>
      </w:r>
      <w:r w:rsidRPr="00841816">
        <w:rPr>
          <w:rFonts w:ascii="Times New Roman" w:hAnsi="Times New Roman"/>
          <w:b/>
          <w:sz w:val="26"/>
          <w:szCs w:val="26"/>
        </w:rPr>
        <w:t xml:space="preserve"> классов)</w:t>
      </w:r>
    </w:p>
    <w:p w:rsidR="0003099C" w:rsidRDefault="0003099C" w:rsidP="00030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Организатор:  ИП Алферова Алл</w:t>
      </w:r>
      <w:r w:rsidR="00754DE9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Шамильевна</w:t>
      </w:r>
      <w:proofErr w:type="spellEnd"/>
      <w:r>
        <w:rPr>
          <w:rFonts w:ascii="Times New Roman" w:hAnsi="Times New Roman"/>
          <w:b/>
          <w:sz w:val="26"/>
          <w:szCs w:val="26"/>
        </w:rPr>
        <w:t>, туристический клуб «Компас Урала»</w:t>
      </w:r>
    </w:p>
    <w:tbl>
      <w:tblPr>
        <w:tblStyle w:val="a3"/>
        <w:tblW w:w="10632" w:type="dxa"/>
        <w:tblInd w:w="-743" w:type="dxa"/>
        <w:tblLook w:val="04A0"/>
      </w:tblPr>
      <w:tblGrid>
        <w:gridCol w:w="675"/>
        <w:gridCol w:w="3011"/>
        <w:gridCol w:w="6946"/>
      </w:tblGrid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03099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6946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Регион, район маршрута</w:t>
            </w:r>
          </w:p>
        </w:tc>
        <w:tc>
          <w:tcPr>
            <w:tcW w:w="6946" w:type="dxa"/>
          </w:tcPr>
          <w:p w:rsidR="00754DE9" w:rsidRDefault="00B32ED7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Челябинская облас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ть, </w:t>
            </w:r>
            <w:proofErr w:type="spellStart"/>
            <w:r w:rsidR="00754DE9">
              <w:rPr>
                <w:rFonts w:ascii="Times New Roman" w:hAnsi="Times New Roman" w:cs="Times New Roman"/>
                <w:sz w:val="26"/>
                <w:szCs w:val="26"/>
              </w:rPr>
              <w:t>Кыштымский</w:t>
            </w:r>
            <w:proofErr w:type="spellEnd"/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  <w:p w:rsidR="00B32ED7" w:rsidRPr="0003099C" w:rsidRDefault="00B32ED7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97C39" w:rsidRPr="0003099C">
              <w:rPr>
                <w:rFonts w:ascii="Times New Roman" w:hAnsi="Times New Roman" w:cs="Times New Roman"/>
                <w:sz w:val="26"/>
                <w:szCs w:val="26"/>
              </w:rPr>
              <w:t>Кыштым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Ключевые точки маршрута (в т.ч. мест его начала и окончания)</w:t>
            </w:r>
          </w:p>
        </w:tc>
        <w:tc>
          <w:tcPr>
            <w:tcW w:w="6946" w:type="dxa"/>
          </w:tcPr>
          <w:p w:rsidR="00B32ED7" w:rsidRPr="0003099C" w:rsidRDefault="00B32ED7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Начало маршрута: Кыштым: </w:t>
            </w:r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>Слюдорудник</w:t>
            </w:r>
            <w:proofErr w:type="spellEnd"/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2ED7" w:rsidRPr="0003099C" w:rsidRDefault="00B32ED7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 маршрута: </w:t>
            </w:r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>Слюдорудник</w:t>
            </w:r>
            <w:proofErr w:type="spellEnd"/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11" w:type="dxa"/>
          </w:tcPr>
          <w:p w:rsidR="00754DE9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районе, </w:t>
            </w:r>
          </w:p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где проходит маршрут (природные, климатические особенности, инфраструктура)</w:t>
            </w:r>
          </w:p>
        </w:tc>
        <w:tc>
          <w:tcPr>
            <w:tcW w:w="6946" w:type="dxa"/>
          </w:tcPr>
          <w:p w:rsidR="00D97C39" w:rsidRPr="0003099C" w:rsidRDefault="00796F7C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Скальный останец  «Крылья Дракона» </w:t>
            </w:r>
            <w:r w:rsidR="00D97C39" w:rsidRPr="0003099C">
              <w:rPr>
                <w:rFonts w:ascii="Times New Roman" w:hAnsi="Times New Roman" w:cs="Times New Roman"/>
                <w:sz w:val="26"/>
                <w:szCs w:val="26"/>
              </w:rPr>
              <w:t>находится в Кыштымском городском округе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, 10 км</w:t>
            </w:r>
            <w:proofErr w:type="gramStart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54D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т п. Слюдорудник</w:t>
            </w:r>
            <w:r w:rsidR="00D97C39" w:rsidRPr="000309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7C39" w:rsidRPr="0003099C" w:rsidRDefault="00D97C39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от Кыштыма – </w:t>
            </w:r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км, от Челябинска 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км, от Екатеринбурга 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  <w:r w:rsidR="009D3DC5"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Климат территорий умеренно-континентальный.</w:t>
            </w:r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 многолетний 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период температура января -14,4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°С., среднемесячная температура   наиболее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 жаркого месяца (июль) +18,2 °С.</w:t>
            </w:r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Зима – 172 дня, весна – 72 дня, лето – 49 дней, осень – 72 дня.</w:t>
            </w:r>
            <w:proofErr w:type="gramEnd"/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 комфортного периода рекреации на территории колеблется в пределах 140-160 дней в году.</w:t>
            </w:r>
          </w:p>
          <w:p w:rsidR="00B32ED7" w:rsidRPr="0003099C" w:rsidRDefault="00B32ED7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Экологи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ческая ситуация оценивается как 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положительная.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Картографические материалы и информация о путях движения между точками</w:t>
            </w:r>
          </w:p>
        </w:tc>
        <w:tc>
          <w:tcPr>
            <w:tcW w:w="6946" w:type="dxa"/>
          </w:tcPr>
          <w:p w:rsidR="00B32ED7" w:rsidRPr="0003099C" w:rsidRDefault="009D3DC5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2ED7" w:rsidRPr="0003099C">
              <w:rPr>
                <w:rFonts w:ascii="Times New Roman" w:hAnsi="Times New Roman" w:cs="Times New Roman"/>
                <w:sz w:val="26"/>
                <w:szCs w:val="26"/>
              </w:rPr>
              <w:t>ешеходный маршрут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2ED7" w:rsidRPr="0003099C" w:rsidRDefault="009D3DC5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Расстояние маршрута  -</w:t>
            </w:r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  <w:p w:rsidR="00B32ED7" w:rsidRPr="0003099C" w:rsidRDefault="00B32ED7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Картографические материалы прилагаются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Уровень сложности маршрута (категорирование)</w:t>
            </w:r>
          </w:p>
        </w:tc>
        <w:tc>
          <w:tcPr>
            <w:tcW w:w="6946" w:type="dxa"/>
          </w:tcPr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Не требует специальной подготовки, не требует категорирования</w:t>
            </w:r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График движения по маршруту с указанием предполагаемых мест остановок, привалов и ночлегов</w:t>
            </w:r>
          </w:p>
        </w:tc>
        <w:tc>
          <w:tcPr>
            <w:tcW w:w="6946" w:type="dxa"/>
          </w:tcPr>
          <w:p w:rsidR="00B32ED7" w:rsidRPr="0003099C" w:rsidRDefault="00FD26EE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Инструктор-проводник встречает  группу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людорудник</w:t>
            </w:r>
            <w:proofErr w:type="spellEnd"/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2ED7" w:rsidRPr="0003099C" w:rsidRDefault="00FD26EE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  <w:r w:rsidR="009D3DC5"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похода 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>5 часов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Рекомендуемое время года для прохождения 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маршрута</w:t>
            </w:r>
          </w:p>
        </w:tc>
        <w:tc>
          <w:tcPr>
            <w:tcW w:w="6946" w:type="dxa"/>
          </w:tcPr>
          <w:p w:rsidR="00B32ED7" w:rsidRPr="0003099C" w:rsidRDefault="00754DE9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B32ED7" w:rsidRPr="0003099C">
              <w:rPr>
                <w:rFonts w:ascii="Times New Roman" w:hAnsi="Times New Roman" w:cs="Times New Roman"/>
                <w:sz w:val="26"/>
                <w:szCs w:val="26"/>
              </w:rPr>
              <w:t>сесезонный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Рекомендуемый возраст</w:t>
            </w:r>
          </w:p>
        </w:tc>
        <w:tc>
          <w:tcPr>
            <w:tcW w:w="6946" w:type="dxa"/>
          </w:tcPr>
          <w:p w:rsidR="00B32ED7" w:rsidRPr="0003099C" w:rsidRDefault="00796F7C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D3DC5" w:rsidRPr="0003099C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="00B32ED7"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Перечень объектов, требующих повышенных мер безопасности, рекомендации по их прохождению</w:t>
            </w:r>
          </w:p>
        </w:tc>
        <w:tc>
          <w:tcPr>
            <w:tcW w:w="6946" w:type="dxa"/>
          </w:tcPr>
          <w:p w:rsidR="00B32ED7" w:rsidRPr="0003099C" w:rsidRDefault="00B32ED7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Объектов, требующих повышенных мер безопасности, на маршруте нет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Возможности оказания медицинской помощи с указанием адресов ближайших медицинских учреждений</w:t>
            </w:r>
          </w:p>
        </w:tc>
        <w:tc>
          <w:tcPr>
            <w:tcW w:w="6946" w:type="dxa"/>
          </w:tcPr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оказания медицинской помощи может быть реализована с помощью экстренного вызова   на номер 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Медицинские пункты по пути следования:</w:t>
            </w:r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ГБУЗ «Городская больница им. А.П.Силаева г.Кыштым»</w:t>
            </w:r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ыштым, ул. Освобождение Урала, 1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Питание и питьевой режим на маршруте</w:t>
            </w:r>
          </w:p>
        </w:tc>
        <w:tc>
          <w:tcPr>
            <w:tcW w:w="6946" w:type="dxa"/>
          </w:tcPr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Воду участникам маршрута необходимо взять с собой.</w:t>
            </w:r>
          </w:p>
          <w:p w:rsidR="00B32ED7" w:rsidRPr="00754DE9" w:rsidRDefault="009D3DC5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DE9">
              <w:rPr>
                <w:rFonts w:ascii="Times New Roman" w:hAnsi="Times New Roman" w:cs="Times New Roman"/>
                <w:sz w:val="26"/>
                <w:szCs w:val="26"/>
              </w:rPr>
              <w:t>Перекус и чай в термосе также необходимо взять участникам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Способы подъезда к началу маршрута и отъезда с его конечной точки</w:t>
            </w:r>
          </w:p>
        </w:tc>
        <w:tc>
          <w:tcPr>
            <w:tcW w:w="6946" w:type="dxa"/>
          </w:tcPr>
          <w:p w:rsidR="00B32ED7" w:rsidRPr="0003099C" w:rsidRDefault="00FD26EE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До п.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Слюдорудник</w:t>
            </w:r>
            <w:proofErr w:type="spellEnd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похода добираются самостоятельно.</w:t>
            </w:r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Способы и пути аварийного выхода с маршрута, в т.ч. в случае чрезвычайной ситуации</w:t>
            </w:r>
          </w:p>
        </w:tc>
        <w:tc>
          <w:tcPr>
            <w:tcW w:w="6946" w:type="dxa"/>
          </w:tcPr>
          <w:p w:rsidR="00B32ED7" w:rsidRPr="0003099C" w:rsidRDefault="00FD26EE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возникновения чрезвычайной ситуации на маршруте экстренный вызов на номер 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Специальное снаряжение, необходимое для прохождения маршрута (при необходимости)</w:t>
            </w:r>
          </w:p>
        </w:tc>
        <w:tc>
          <w:tcPr>
            <w:tcW w:w="6946" w:type="dxa"/>
          </w:tcPr>
          <w:p w:rsidR="00B32ED7" w:rsidRPr="0003099C" w:rsidRDefault="00B32ED7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Специального снаряжения и оборудования не требуется.</w:t>
            </w:r>
          </w:p>
          <w:p w:rsidR="00B32ED7" w:rsidRPr="0003099C" w:rsidRDefault="00B32ED7" w:rsidP="000309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Рекомендации: одежда по погоде, удобная обувь</w:t>
            </w:r>
            <w:r w:rsidR="00796F7C" w:rsidRPr="0003099C">
              <w:rPr>
                <w:rFonts w:ascii="Times New Roman" w:hAnsi="Times New Roman" w:cs="Times New Roman"/>
                <w:sz w:val="26"/>
                <w:szCs w:val="26"/>
              </w:rPr>
              <w:t>, дождевик в летнее время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Взаимодействие с территориальным органом МЧС на случай чрезвычайной ситуации</w:t>
            </w:r>
          </w:p>
        </w:tc>
        <w:tc>
          <w:tcPr>
            <w:tcW w:w="6946" w:type="dxa"/>
          </w:tcPr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Взаимодействие осуществляется по тел.:</w:t>
            </w:r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ЕДДС 4-11-12 (г</w:t>
            </w:r>
            <w:proofErr w:type="gramStart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ыштым)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ЕДДС 8(35151)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2-99-99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2ED7" w:rsidRPr="0003099C" w:rsidRDefault="00B32ED7" w:rsidP="000309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возникновения чрезвычайной ситуации на маршруте экстренный вызов на номер 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754D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32ED7" w:rsidRPr="0003099C" w:rsidTr="00754DE9">
        <w:tc>
          <w:tcPr>
            <w:tcW w:w="675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011" w:type="dxa"/>
          </w:tcPr>
          <w:p w:rsidR="00B32ED7" w:rsidRPr="0003099C" w:rsidRDefault="00B32ED7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Стоимость маршрута</w:t>
            </w:r>
          </w:p>
        </w:tc>
        <w:tc>
          <w:tcPr>
            <w:tcW w:w="6946" w:type="dxa"/>
          </w:tcPr>
          <w:p w:rsidR="00B32ED7" w:rsidRPr="0003099C" w:rsidRDefault="00796F7C" w:rsidP="000309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99C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B32ED7" w:rsidRPr="0003099C">
              <w:rPr>
                <w:rFonts w:ascii="Times New Roman" w:hAnsi="Times New Roman" w:cs="Times New Roman"/>
                <w:sz w:val="26"/>
                <w:szCs w:val="26"/>
              </w:rPr>
              <w:t xml:space="preserve"> руб./чел.</w:t>
            </w:r>
          </w:p>
        </w:tc>
      </w:tr>
      <w:bookmarkEnd w:id="0"/>
    </w:tbl>
    <w:p w:rsidR="00930232" w:rsidRPr="0003099C" w:rsidRDefault="00930232" w:rsidP="0003099C">
      <w:pPr>
        <w:spacing w:after="0"/>
        <w:rPr>
          <w:sz w:val="26"/>
          <w:szCs w:val="26"/>
        </w:rPr>
      </w:pPr>
    </w:p>
    <w:sectPr w:rsidR="00930232" w:rsidRPr="0003099C" w:rsidSect="008A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D7"/>
    <w:rsid w:val="000064FD"/>
    <w:rsid w:val="0003099C"/>
    <w:rsid w:val="00754DE9"/>
    <w:rsid w:val="00796F7C"/>
    <w:rsid w:val="008A5778"/>
    <w:rsid w:val="00930232"/>
    <w:rsid w:val="009D3DC5"/>
    <w:rsid w:val="00A35990"/>
    <w:rsid w:val="00B32ED7"/>
    <w:rsid w:val="00D20F1F"/>
    <w:rsid w:val="00D97C39"/>
    <w:rsid w:val="00FD26EE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Суетин</dc:creator>
  <cp:lastModifiedBy>Hunter</cp:lastModifiedBy>
  <cp:revision>6</cp:revision>
  <dcterms:created xsi:type="dcterms:W3CDTF">2019-02-21T07:53:00Z</dcterms:created>
  <dcterms:modified xsi:type="dcterms:W3CDTF">2019-03-04T15:54:00Z</dcterms:modified>
</cp:coreProperties>
</file>